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E3052" w14:textId="77777777" w:rsidR="00603EB7" w:rsidRDefault="00C14152">
      <w:pPr>
        <w:pStyle w:val="2"/>
        <w:jc w:val="center"/>
        <w:rPr>
          <w:rFonts w:ascii="Times New Roman" w:hAnsi="Times New Roman"/>
          <w:i w:val="0"/>
          <w:iCs w:val="0"/>
        </w:rPr>
      </w:pPr>
      <w:bookmarkStart w:id="0" w:name="_Toc522742346"/>
      <w:bookmarkStart w:id="1" w:name="_Toc522743830"/>
      <w:bookmarkStart w:id="2" w:name="_Toc523085942"/>
      <w:bookmarkStart w:id="3" w:name="_Toc523684797"/>
      <w:r>
        <w:rPr>
          <w:rFonts w:ascii="Times New Roman" w:hAnsi="Times New Roman"/>
          <w:i w:val="0"/>
          <w:iCs w:val="0"/>
        </w:rPr>
        <w:t>ТЕХНИЧЕСКОЕ ЗАДАНИЕ</w:t>
      </w:r>
      <w:bookmarkEnd w:id="0"/>
      <w:bookmarkEnd w:id="1"/>
      <w:bookmarkEnd w:id="2"/>
      <w:bookmarkEnd w:id="3"/>
    </w:p>
    <w:p w14:paraId="43208B63" w14:textId="77777777" w:rsidR="00603EB7" w:rsidRDefault="00603EB7">
      <w:pPr>
        <w:keepNext/>
        <w:tabs>
          <w:tab w:val="left" w:pos="426"/>
          <w:tab w:val="left" w:pos="1276"/>
        </w:tabs>
        <w:ind w:left="65"/>
        <w:contextualSpacing/>
        <w:jc w:val="both"/>
        <w:outlineLvl w:val="0"/>
        <w:rPr>
          <w:iCs/>
        </w:rPr>
      </w:pPr>
    </w:p>
    <w:p w14:paraId="52902763" w14:textId="526632A0" w:rsidR="00603EB7" w:rsidRDefault="00C14152">
      <w:pPr>
        <w:numPr>
          <w:ilvl w:val="0"/>
          <w:numId w:val="1"/>
        </w:numPr>
        <w:ind w:left="284" w:right="-1" w:hanging="284"/>
        <w:contextualSpacing/>
        <w:rPr>
          <w:lang w:eastAsia="zh-CN"/>
        </w:rPr>
      </w:pPr>
      <w:r>
        <w:rPr>
          <w:lang w:eastAsia="zh-CN"/>
        </w:rPr>
        <w:t>Наименование ТЗП: П</w:t>
      </w:r>
      <w:r w:rsidR="002D53D7">
        <w:rPr>
          <w:lang w:eastAsia="zh-CN"/>
        </w:rPr>
        <w:t>оставка серверного оборудования</w:t>
      </w:r>
    </w:p>
    <w:p w14:paraId="7F43D34F" w14:textId="4954A05A" w:rsidR="00603EB7" w:rsidRDefault="00C14152">
      <w:pPr>
        <w:numPr>
          <w:ilvl w:val="0"/>
          <w:numId w:val="1"/>
        </w:numPr>
        <w:ind w:left="284" w:right="-1" w:hanging="284"/>
        <w:contextualSpacing/>
        <w:rPr>
          <w:lang w:eastAsia="zh-CN"/>
        </w:rPr>
      </w:pPr>
      <w:r>
        <w:rPr>
          <w:lang w:eastAsia="zh-CN"/>
        </w:rPr>
        <w:t xml:space="preserve">Заказчик: ООО </w:t>
      </w:r>
      <w:r w:rsidR="00295006">
        <w:rPr>
          <w:lang w:eastAsia="zh-CN"/>
        </w:rPr>
        <w:t xml:space="preserve">МЦ </w:t>
      </w:r>
      <w:r w:rsidR="008127C9">
        <w:rPr>
          <w:lang w:eastAsia="zh-CN"/>
        </w:rPr>
        <w:t>«Поколение»</w:t>
      </w:r>
    </w:p>
    <w:p w14:paraId="680E6F70" w14:textId="77777777" w:rsidR="00603EB7" w:rsidRDefault="00C14152">
      <w:pPr>
        <w:numPr>
          <w:ilvl w:val="0"/>
          <w:numId w:val="1"/>
        </w:numPr>
        <w:ind w:left="284" w:right="-1" w:hanging="284"/>
        <w:contextualSpacing/>
        <w:rPr>
          <w:lang w:eastAsia="zh-CN"/>
        </w:rPr>
      </w:pPr>
      <w:r>
        <w:rPr>
          <w:lang w:eastAsia="zh-CN"/>
        </w:rPr>
        <w:t xml:space="preserve">Контактное лицо (ФИО, тел., </w:t>
      </w:r>
      <w:r>
        <w:rPr>
          <w:lang w:val="en-US" w:eastAsia="zh-CN"/>
        </w:rPr>
        <w:t>e</w:t>
      </w:r>
      <w:r>
        <w:rPr>
          <w:lang w:eastAsia="zh-CN"/>
        </w:rPr>
        <w:t>-</w:t>
      </w:r>
      <w:r>
        <w:rPr>
          <w:lang w:val="en-US" w:eastAsia="zh-CN"/>
        </w:rPr>
        <w:t>mail</w:t>
      </w:r>
      <w:r>
        <w:rPr>
          <w:lang w:eastAsia="zh-CN"/>
        </w:rPr>
        <w:t xml:space="preserve">): Федосов Евгений Александрович, 89511055142, </w:t>
      </w:r>
      <w:proofErr w:type="spellStart"/>
      <w:r>
        <w:rPr>
          <w:lang w:val="en-US" w:eastAsia="zh-CN"/>
        </w:rPr>
        <w:t>efedosov</w:t>
      </w:r>
      <w:proofErr w:type="spellEnd"/>
      <w:r>
        <w:rPr>
          <w:lang w:eastAsia="zh-CN"/>
        </w:rPr>
        <w:t>@</w:t>
      </w:r>
      <w:proofErr w:type="spellStart"/>
      <w:r>
        <w:rPr>
          <w:lang w:val="en-US" w:eastAsia="zh-CN"/>
        </w:rPr>
        <w:t>tdbars</w:t>
      </w:r>
      <w:proofErr w:type="spellEnd"/>
      <w:r>
        <w:rPr>
          <w:lang w:eastAsia="zh-CN"/>
        </w:rPr>
        <w:t>.</w:t>
      </w:r>
      <w:r>
        <w:rPr>
          <w:lang w:val="en-US" w:eastAsia="zh-CN"/>
        </w:rPr>
        <w:t>ru</w:t>
      </w:r>
      <w:r w:rsidRPr="008127C9">
        <w:rPr>
          <w:lang w:eastAsia="zh-CN"/>
        </w:rPr>
        <w:t>д</w:t>
      </w:r>
    </w:p>
    <w:p w14:paraId="0CD611B4" w14:textId="77777777" w:rsidR="00603EB7" w:rsidRDefault="00C14152">
      <w:pPr>
        <w:numPr>
          <w:ilvl w:val="0"/>
          <w:numId w:val="1"/>
        </w:numPr>
        <w:ind w:left="0" w:right="-1" w:firstLine="0"/>
        <w:contextualSpacing/>
        <w:rPr>
          <w:lang w:eastAsia="zh-CN"/>
        </w:rPr>
      </w:pPr>
      <w:r>
        <w:rPr>
          <w:lang w:eastAsia="zh-CN"/>
        </w:rPr>
        <w:t>Цель и назначение ТЗП: Поставка серверного оборудования</w:t>
      </w:r>
    </w:p>
    <w:p w14:paraId="0B71DD18" w14:textId="2B12D9EB" w:rsidR="00603EB7" w:rsidRDefault="00C14152">
      <w:pPr>
        <w:numPr>
          <w:ilvl w:val="0"/>
          <w:numId w:val="1"/>
        </w:numPr>
        <w:ind w:left="0" w:right="-1" w:firstLine="0"/>
        <w:contextualSpacing/>
        <w:rPr>
          <w:lang w:eastAsia="zh-CN"/>
        </w:rPr>
      </w:pPr>
      <w:r>
        <w:rPr>
          <w:lang w:eastAsia="zh-CN"/>
        </w:rPr>
        <w:t xml:space="preserve">Место поставки (выполнения работ, оказания услуг): г. Рязань, ул. Московское шоссе </w:t>
      </w:r>
      <w:r w:rsidR="008127C9">
        <w:rPr>
          <w:lang w:eastAsia="zh-CN"/>
        </w:rPr>
        <w:t>7</w:t>
      </w:r>
    </w:p>
    <w:p w14:paraId="2A3B85C3" w14:textId="77777777" w:rsidR="00603EB7" w:rsidRDefault="00C14152">
      <w:pPr>
        <w:numPr>
          <w:ilvl w:val="0"/>
          <w:numId w:val="1"/>
        </w:numPr>
        <w:ind w:left="284" w:right="-1" w:hanging="284"/>
        <w:contextualSpacing/>
        <w:jc w:val="both"/>
        <w:rPr>
          <w:rFonts w:eastAsia="NewspaperSansC"/>
          <w:lang w:eastAsia="zh-CN"/>
        </w:rPr>
      </w:pPr>
      <w:r>
        <w:rPr>
          <w:lang w:eastAsia="zh-CN"/>
        </w:rPr>
        <w:t>Сроки поставки (выполнения работ, оказания услуг): 7 дней</w:t>
      </w:r>
    </w:p>
    <w:p w14:paraId="48874B7A" w14:textId="77777777" w:rsidR="00603EB7" w:rsidRDefault="00C14152">
      <w:pPr>
        <w:numPr>
          <w:ilvl w:val="0"/>
          <w:numId w:val="1"/>
        </w:numPr>
        <w:ind w:left="284" w:right="-1" w:hanging="284"/>
        <w:contextualSpacing/>
        <w:jc w:val="both"/>
        <w:rPr>
          <w:lang w:eastAsia="zh-CN"/>
        </w:rPr>
      </w:pPr>
      <w:r>
        <w:rPr>
          <w:rFonts w:eastAsia="NewspaperSansC"/>
          <w:lang w:eastAsia="zh-CN"/>
        </w:rPr>
        <w:t xml:space="preserve">Объемы ТЗП:     </w:t>
      </w:r>
    </w:p>
    <w:tbl>
      <w:tblPr>
        <w:tblW w:w="9350" w:type="dxa"/>
        <w:tblInd w:w="31" w:type="dxa"/>
        <w:tblLayout w:type="fixed"/>
        <w:tblLook w:val="04A0" w:firstRow="1" w:lastRow="0" w:firstColumn="1" w:lastColumn="0" w:noHBand="0" w:noVBand="1"/>
      </w:tblPr>
      <w:tblGrid>
        <w:gridCol w:w="488"/>
        <w:gridCol w:w="2997"/>
        <w:gridCol w:w="2513"/>
        <w:gridCol w:w="1664"/>
        <w:gridCol w:w="1688"/>
      </w:tblGrid>
      <w:tr w:rsidR="00603EB7" w14:paraId="1506DE85" w14:textId="77777777">
        <w:trPr>
          <w:trHeight w:val="1330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65A9" w14:textId="77777777" w:rsidR="00603EB7" w:rsidRDefault="00C14152">
            <w:pPr>
              <w:contextualSpacing/>
              <w:jc w:val="center"/>
            </w:pPr>
            <w:r>
              <w:t>№</w:t>
            </w:r>
          </w:p>
          <w:p w14:paraId="5EB3ABCE" w14:textId="77777777" w:rsidR="00603EB7" w:rsidRDefault="00C14152">
            <w:pPr>
              <w:contextualSpacing/>
              <w:jc w:val="center"/>
            </w:pPr>
            <w:r>
              <w:t>п/п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EC82" w14:textId="77777777" w:rsidR="00603EB7" w:rsidRDefault="00C14152">
            <w:pPr>
              <w:contextualSpacing/>
              <w:jc w:val="center"/>
            </w:pPr>
            <w:r>
              <w:t>Полное наименование, описание товаров, работ, услуг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F592" w14:textId="77777777" w:rsidR="00603EB7" w:rsidRDefault="00C14152">
            <w:pPr>
              <w:contextualSpacing/>
              <w:jc w:val="center"/>
            </w:pPr>
            <w:r>
              <w:t xml:space="preserve">Технические характеристики, </w:t>
            </w:r>
            <w:r>
              <w:rPr>
                <w:i/>
              </w:rPr>
              <w:t>размеры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9A50" w14:textId="77777777" w:rsidR="00603EB7" w:rsidRDefault="00C14152">
            <w:pPr>
              <w:contextualSpacing/>
              <w:jc w:val="center"/>
            </w:pPr>
            <w:r>
              <w:t>Количество, объемы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B259" w14:textId="48A8323D" w:rsidR="00603EB7" w:rsidRDefault="002D53D7">
            <w:pPr>
              <w:contextualSpacing/>
              <w:jc w:val="center"/>
            </w:pPr>
            <w:r>
              <w:t>Состояние</w:t>
            </w:r>
          </w:p>
        </w:tc>
      </w:tr>
      <w:tr w:rsidR="00603EB7" w14:paraId="5B67C537" w14:textId="77777777">
        <w:trPr>
          <w:trHeight w:val="887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5428" w14:textId="77777777" w:rsidR="00603EB7" w:rsidRDefault="00C14152">
            <w:pPr>
              <w:contextualSpacing/>
            </w:pPr>
            <w:r>
              <w:t>1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5315" w14:textId="77777777" w:rsidR="00603EB7" w:rsidRPr="008127C9" w:rsidRDefault="00C14152">
            <w:pPr>
              <w:contextualSpacing/>
              <w:rPr>
                <w:lang w:val="en-US"/>
              </w:rPr>
            </w:pPr>
            <w:r>
              <w:rPr>
                <w:sz w:val="20"/>
              </w:rPr>
              <w:t>Сервер</w:t>
            </w:r>
            <w:r w:rsidRPr="008127C9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Dell PowerEdge R750  (up to 12 x 3.5″ + 2 x 2.5″ HDD/SSD) rack 2U /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0A38" w14:textId="77777777" w:rsidR="00603EB7" w:rsidRPr="008127C9" w:rsidRDefault="00C14152">
            <w:pPr>
              <w:contextualSpacing/>
              <w:rPr>
                <w:sz w:val="20"/>
                <w:szCs w:val="20"/>
                <w:lang w:val="en-US"/>
              </w:rPr>
            </w:pPr>
            <w:r w:rsidRPr="008127C9">
              <w:rPr>
                <w:sz w:val="20"/>
                <w:szCs w:val="20"/>
                <w:lang w:val="en-US"/>
              </w:rPr>
              <w:t xml:space="preserve">2 x Intel Xeon Gold 6326 (2.9 </w:t>
            </w:r>
            <w:proofErr w:type="spellStart"/>
            <w:r w:rsidRPr="008127C9">
              <w:rPr>
                <w:sz w:val="20"/>
                <w:szCs w:val="20"/>
                <w:lang w:val="en-US"/>
              </w:rPr>
              <w:t>Ghz</w:t>
            </w:r>
            <w:proofErr w:type="spellEnd"/>
            <w:r w:rsidRPr="008127C9">
              <w:rPr>
                <w:sz w:val="20"/>
                <w:szCs w:val="20"/>
                <w:lang w:val="en-US"/>
              </w:rPr>
              <w:t xml:space="preserve">, </w:t>
            </w:r>
            <w:proofErr w:type="gramStart"/>
            <w:r w:rsidRPr="008127C9">
              <w:rPr>
                <w:sz w:val="20"/>
                <w:szCs w:val="20"/>
                <w:lang w:val="en-US"/>
              </w:rPr>
              <w:t>16  cores</w:t>
            </w:r>
            <w:proofErr w:type="gramEnd"/>
            <w:r w:rsidRPr="008127C9">
              <w:rPr>
                <w:sz w:val="20"/>
                <w:szCs w:val="20"/>
                <w:lang w:val="en-US"/>
              </w:rPr>
              <w:t xml:space="preserve">, Cache 24 MB, 185W, 3200 </w:t>
            </w:r>
            <w:proofErr w:type="spellStart"/>
            <w:r w:rsidRPr="008127C9">
              <w:rPr>
                <w:sz w:val="20"/>
                <w:szCs w:val="20"/>
                <w:lang w:val="en-US"/>
              </w:rPr>
              <w:t>Mhz</w:t>
            </w:r>
            <w:proofErr w:type="spellEnd"/>
            <w:r w:rsidRPr="008127C9">
              <w:rPr>
                <w:sz w:val="20"/>
                <w:szCs w:val="20"/>
                <w:lang w:val="en-US"/>
              </w:rPr>
              <w:t>) /</w:t>
            </w:r>
          </w:p>
          <w:p w14:paraId="08A4EC06" w14:textId="77777777" w:rsidR="00603EB7" w:rsidRPr="008127C9" w:rsidRDefault="00603EB7">
            <w:pPr>
              <w:contextualSpacing/>
              <w:rPr>
                <w:sz w:val="20"/>
                <w:szCs w:val="20"/>
                <w:lang w:val="en-US"/>
              </w:rPr>
            </w:pPr>
          </w:p>
          <w:p w14:paraId="39FF6850" w14:textId="77777777" w:rsidR="00603EB7" w:rsidRPr="008127C9" w:rsidRDefault="00C14152">
            <w:pPr>
              <w:contextualSpacing/>
              <w:rPr>
                <w:sz w:val="20"/>
                <w:szCs w:val="20"/>
                <w:lang w:val="en-US"/>
              </w:rPr>
            </w:pPr>
            <w:r w:rsidRPr="008127C9">
              <w:rPr>
                <w:sz w:val="20"/>
                <w:szCs w:val="20"/>
                <w:lang w:val="en-US"/>
              </w:rPr>
              <w:t>8 x 64Gb PC4-25600(3200MHz) DDR4 ECC Registered DIMM /</w:t>
            </w:r>
          </w:p>
          <w:p w14:paraId="16519F81" w14:textId="77777777" w:rsidR="00603EB7" w:rsidRPr="008127C9" w:rsidRDefault="00603EB7">
            <w:pPr>
              <w:contextualSpacing/>
              <w:rPr>
                <w:sz w:val="20"/>
                <w:szCs w:val="20"/>
                <w:lang w:val="en-US"/>
              </w:rPr>
            </w:pPr>
          </w:p>
          <w:p w14:paraId="5460D48E" w14:textId="77777777" w:rsidR="00603EB7" w:rsidRPr="008127C9" w:rsidRDefault="00C14152">
            <w:pPr>
              <w:contextualSpacing/>
              <w:rPr>
                <w:sz w:val="20"/>
                <w:szCs w:val="20"/>
                <w:lang w:val="en-US"/>
              </w:rPr>
            </w:pPr>
            <w:r w:rsidRPr="008127C9">
              <w:rPr>
                <w:sz w:val="20"/>
                <w:szCs w:val="20"/>
                <w:lang w:val="en-US"/>
              </w:rPr>
              <w:t>6 x 1.92TB SSD SAS Mix Use, 12Gbps HS 2.5″ in 3.5″ Carrier/</w:t>
            </w:r>
          </w:p>
          <w:p w14:paraId="21C72A5F" w14:textId="77777777" w:rsidR="00603EB7" w:rsidRPr="008127C9" w:rsidRDefault="00603EB7">
            <w:pPr>
              <w:contextualSpacing/>
              <w:rPr>
                <w:sz w:val="20"/>
                <w:szCs w:val="20"/>
                <w:lang w:val="en-US"/>
              </w:rPr>
            </w:pPr>
          </w:p>
          <w:p w14:paraId="70B14FBB" w14:textId="77777777" w:rsidR="00603EB7" w:rsidRPr="008127C9" w:rsidRDefault="00C14152">
            <w:pPr>
              <w:contextualSpacing/>
              <w:rPr>
                <w:sz w:val="20"/>
                <w:szCs w:val="20"/>
                <w:lang w:val="en-US"/>
              </w:rPr>
            </w:pPr>
            <w:r w:rsidRPr="008127C9">
              <w:rPr>
                <w:sz w:val="20"/>
                <w:szCs w:val="20"/>
                <w:lang w:val="en-US"/>
              </w:rPr>
              <w:t>6 x 18TB 7.2k Near Line SAS 12Gbps HDD HS 3.5″ /</w:t>
            </w:r>
          </w:p>
          <w:p w14:paraId="5D4CB53D" w14:textId="77777777" w:rsidR="00603EB7" w:rsidRPr="008127C9" w:rsidRDefault="00603EB7">
            <w:pPr>
              <w:contextualSpacing/>
              <w:rPr>
                <w:sz w:val="20"/>
                <w:szCs w:val="20"/>
                <w:lang w:val="en-US"/>
              </w:rPr>
            </w:pPr>
          </w:p>
          <w:p w14:paraId="62D1CC2F" w14:textId="77777777" w:rsidR="00603EB7" w:rsidRPr="008127C9" w:rsidRDefault="00C14152">
            <w:pPr>
              <w:contextualSpacing/>
              <w:rPr>
                <w:sz w:val="20"/>
                <w:szCs w:val="20"/>
                <w:lang w:val="en-US"/>
              </w:rPr>
            </w:pPr>
            <w:r w:rsidRPr="008127C9">
              <w:rPr>
                <w:sz w:val="20"/>
                <w:szCs w:val="20"/>
                <w:lang w:val="en-US"/>
              </w:rPr>
              <w:t>2 x 480GB SSD SATA Mix Use, 6Gbps HS 2.5″ in 2.5″ Carrier /</w:t>
            </w:r>
          </w:p>
          <w:p w14:paraId="25931DEA" w14:textId="77777777" w:rsidR="00603EB7" w:rsidRPr="008127C9" w:rsidRDefault="00603EB7">
            <w:pPr>
              <w:contextualSpacing/>
              <w:rPr>
                <w:sz w:val="20"/>
                <w:szCs w:val="20"/>
                <w:lang w:val="en-US"/>
              </w:rPr>
            </w:pPr>
          </w:p>
          <w:p w14:paraId="17EF50A2" w14:textId="77777777" w:rsidR="00603EB7" w:rsidRPr="008127C9" w:rsidRDefault="00C14152">
            <w:pPr>
              <w:contextualSpacing/>
              <w:rPr>
                <w:sz w:val="20"/>
                <w:szCs w:val="20"/>
                <w:lang w:val="en-US"/>
              </w:rPr>
            </w:pPr>
            <w:r w:rsidRPr="008127C9">
              <w:rPr>
                <w:sz w:val="20"/>
                <w:szCs w:val="20"/>
                <w:lang w:val="en-US"/>
              </w:rPr>
              <w:t xml:space="preserve">PERC H755 8Gb </w:t>
            </w:r>
            <w:proofErr w:type="gramStart"/>
            <w:r w:rsidRPr="008127C9">
              <w:rPr>
                <w:sz w:val="20"/>
                <w:szCs w:val="20"/>
                <w:lang w:val="en-US"/>
              </w:rPr>
              <w:t>RAID(</w:t>
            </w:r>
            <w:proofErr w:type="gramEnd"/>
            <w:r w:rsidRPr="008127C9">
              <w:rPr>
                <w:sz w:val="20"/>
                <w:szCs w:val="20"/>
                <w:lang w:val="en-US"/>
              </w:rPr>
              <w:t>0, 1, 5, 6, 10, 50, 60) 12Gb/s /</w:t>
            </w:r>
          </w:p>
          <w:p w14:paraId="52F51A49" w14:textId="77777777" w:rsidR="00603EB7" w:rsidRPr="008127C9" w:rsidRDefault="00603EB7">
            <w:pPr>
              <w:contextualSpacing/>
              <w:rPr>
                <w:sz w:val="20"/>
                <w:szCs w:val="20"/>
                <w:lang w:val="en-US"/>
              </w:rPr>
            </w:pPr>
          </w:p>
          <w:p w14:paraId="1FFE4EA5" w14:textId="77777777" w:rsidR="00603EB7" w:rsidRPr="008127C9" w:rsidRDefault="00C14152">
            <w:pPr>
              <w:contextualSpacing/>
              <w:rPr>
                <w:sz w:val="20"/>
                <w:szCs w:val="20"/>
                <w:lang w:val="en-US"/>
              </w:rPr>
            </w:pPr>
            <w:r w:rsidRPr="008127C9">
              <w:rPr>
                <w:sz w:val="20"/>
                <w:szCs w:val="20"/>
                <w:lang w:val="en-US"/>
              </w:rPr>
              <w:t>no DVD /</w:t>
            </w:r>
          </w:p>
          <w:p w14:paraId="7A1BC789" w14:textId="77777777" w:rsidR="00603EB7" w:rsidRPr="008127C9" w:rsidRDefault="00603EB7">
            <w:pPr>
              <w:contextualSpacing/>
              <w:rPr>
                <w:sz w:val="20"/>
                <w:szCs w:val="20"/>
                <w:lang w:val="en-US"/>
              </w:rPr>
            </w:pPr>
          </w:p>
          <w:p w14:paraId="16C2CA6F" w14:textId="77777777" w:rsidR="00603EB7" w:rsidRPr="008127C9" w:rsidRDefault="00C14152">
            <w:pPr>
              <w:contextualSpacing/>
              <w:rPr>
                <w:sz w:val="20"/>
                <w:szCs w:val="20"/>
                <w:lang w:val="en-US"/>
              </w:rPr>
            </w:pPr>
            <w:r w:rsidRPr="008127C9">
              <w:rPr>
                <w:sz w:val="20"/>
                <w:szCs w:val="20"/>
                <w:lang w:val="en-US"/>
              </w:rPr>
              <w:t>iDRAC 9 Enterprise /</w:t>
            </w:r>
          </w:p>
          <w:p w14:paraId="49DCBAF2" w14:textId="77777777" w:rsidR="00603EB7" w:rsidRPr="008127C9" w:rsidRDefault="00603EB7">
            <w:pPr>
              <w:contextualSpacing/>
              <w:rPr>
                <w:sz w:val="20"/>
                <w:szCs w:val="20"/>
                <w:lang w:val="en-US"/>
              </w:rPr>
            </w:pPr>
          </w:p>
          <w:p w14:paraId="33FCBFB7" w14:textId="77777777" w:rsidR="00603EB7" w:rsidRPr="008127C9" w:rsidRDefault="00C14152">
            <w:pPr>
              <w:contextualSpacing/>
              <w:rPr>
                <w:sz w:val="20"/>
                <w:szCs w:val="20"/>
                <w:lang w:val="en-US"/>
              </w:rPr>
            </w:pPr>
            <w:r w:rsidRPr="008127C9">
              <w:rPr>
                <w:sz w:val="20"/>
                <w:szCs w:val="20"/>
                <w:lang w:val="en-US"/>
              </w:rPr>
              <w:t>Embedded NIC 2x1Gb + Broadcom 57416 2x10Gb BT OCP Card /</w:t>
            </w:r>
          </w:p>
          <w:p w14:paraId="0253953E" w14:textId="77777777" w:rsidR="00603EB7" w:rsidRPr="008127C9" w:rsidRDefault="00603EB7">
            <w:pPr>
              <w:contextualSpacing/>
              <w:rPr>
                <w:sz w:val="20"/>
                <w:szCs w:val="20"/>
                <w:lang w:val="en-US"/>
              </w:rPr>
            </w:pPr>
          </w:p>
          <w:p w14:paraId="5B91231E" w14:textId="77777777" w:rsidR="00603EB7" w:rsidRPr="008127C9" w:rsidRDefault="00C14152">
            <w:pPr>
              <w:contextualSpacing/>
              <w:rPr>
                <w:sz w:val="20"/>
                <w:szCs w:val="20"/>
                <w:lang w:val="en-US"/>
              </w:rPr>
            </w:pPr>
            <w:proofErr w:type="spellStart"/>
            <w:r w:rsidRPr="008127C9">
              <w:rPr>
                <w:sz w:val="20"/>
                <w:szCs w:val="20"/>
                <w:lang w:val="en-US"/>
              </w:rPr>
              <w:t>Standart</w:t>
            </w:r>
            <w:proofErr w:type="spellEnd"/>
            <w:r w:rsidRPr="008127C9">
              <w:rPr>
                <w:sz w:val="20"/>
                <w:szCs w:val="20"/>
                <w:lang w:val="en-US"/>
              </w:rPr>
              <w:t xml:space="preserve"> Bezel /</w:t>
            </w:r>
          </w:p>
          <w:p w14:paraId="69FD2D8F" w14:textId="77777777" w:rsidR="00603EB7" w:rsidRPr="008127C9" w:rsidRDefault="00603EB7">
            <w:pPr>
              <w:contextualSpacing/>
              <w:rPr>
                <w:sz w:val="20"/>
                <w:szCs w:val="20"/>
                <w:lang w:val="en-US"/>
              </w:rPr>
            </w:pPr>
          </w:p>
          <w:p w14:paraId="30C9BADD" w14:textId="77777777" w:rsidR="00603EB7" w:rsidRPr="008127C9" w:rsidRDefault="00C14152">
            <w:pPr>
              <w:contextualSpacing/>
              <w:rPr>
                <w:sz w:val="20"/>
                <w:szCs w:val="20"/>
                <w:lang w:val="en-US"/>
              </w:rPr>
            </w:pPr>
            <w:r w:rsidRPr="008127C9">
              <w:rPr>
                <w:sz w:val="20"/>
                <w:szCs w:val="20"/>
                <w:lang w:val="en-US"/>
              </w:rPr>
              <w:t>2 x Power Supply, 1400W, Hot-plug /</w:t>
            </w:r>
          </w:p>
          <w:p w14:paraId="46128A0D" w14:textId="77777777" w:rsidR="00603EB7" w:rsidRPr="008127C9" w:rsidRDefault="00603EB7">
            <w:pPr>
              <w:contextualSpacing/>
              <w:rPr>
                <w:sz w:val="20"/>
                <w:szCs w:val="20"/>
                <w:lang w:val="en-US"/>
              </w:rPr>
            </w:pPr>
          </w:p>
          <w:p w14:paraId="5046DF6D" w14:textId="77777777" w:rsidR="00603EB7" w:rsidRPr="008127C9" w:rsidRDefault="00C14152">
            <w:pPr>
              <w:contextualSpacing/>
              <w:rPr>
                <w:sz w:val="20"/>
                <w:szCs w:val="20"/>
                <w:lang w:val="en-US"/>
              </w:rPr>
            </w:pPr>
            <w:r w:rsidRPr="008127C9">
              <w:rPr>
                <w:sz w:val="20"/>
                <w:szCs w:val="20"/>
                <w:lang w:val="en-US"/>
              </w:rPr>
              <w:t>Sliding Rack Rails /</w:t>
            </w:r>
          </w:p>
          <w:p w14:paraId="49F6361C" w14:textId="77777777" w:rsidR="00603EB7" w:rsidRPr="008127C9" w:rsidRDefault="00603EB7">
            <w:pPr>
              <w:contextualSpacing/>
              <w:rPr>
                <w:sz w:val="20"/>
                <w:szCs w:val="20"/>
                <w:lang w:val="en-US"/>
              </w:rPr>
            </w:pPr>
          </w:p>
          <w:p w14:paraId="05869E07" w14:textId="77777777" w:rsidR="00603EB7" w:rsidRPr="008127C9" w:rsidRDefault="00C14152">
            <w:pPr>
              <w:contextualSpacing/>
              <w:rPr>
                <w:sz w:val="20"/>
                <w:szCs w:val="20"/>
                <w:lang w:val="en-US"/>
              </w:rPr>
            </w:pPr>
            <w:r w:rsidRPr="008127C9">
              <w:rPr>
                <w:sz w:val="20"/>
                <w:szCs w:val="20"/>
                <w:lang w:val="en-US"/>
              </w:rPr>
              <w:t>no OS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1B75" w14:textId="77777777" w:rsidR="00603EB7" w:rsidRDefault="00C14152">
            <w:pPr>
              <w:contextualSpacing/>
            </w:pPr>
            <w:r>
              <w:t>1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11BA" w14:textId="1662F17E" w:rsidR="00603EB7" w:rsidRPr="002D53D7" w:rsidRDefault="002D53D7" w:rsidP="002D53D7">
            <w:pPr>
              <w:contextualSpacing/>
              <w:jc w:val="center"/>
            </w:pPr>
            <w:r>
              <w:t>б/у</w:t>
            </w:r>
          </w:p>
        </w:tc>
      </w:tr>
      <w:tr w:rsidR="00603EB7" w14:paraId="5618BDF7" w14:textId="77777777">
        <w:trPr>
          <w:trHeight w:val="155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B51C" w14:textId="77777777" w:rsidR="00603EB7" w:rsidRDefault="00C14152">
            <w:pPr>
              <w:contextualSpacing/>
            </w:pPr>
            <w:r>
              <w:lastRenderedPageBreak/>
              <w:t>2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BCC0" w14:textId="77777777" w:rsidR="00603EB7" w:rsidRDefault="00C14152">
            <w:pPr>
              <w:contextualSpacing/>
            </w:pPr>
            <w:r>
              <w:t xml:space="preserve">Жесткие диски HDD </w:t>
            </w:r>
            <w:r>
              <w:rPr>
                <w:lang w:val="en-US"/>
              </w:rPr>
              <w:t>SATA</w:t>
            </w:r>
            <w:r>
              <w:t xml:space="preserve"> 14-18 Тб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F9D3" w14:textId="5677D91C" w:rsidR="00603EB7" w:rsidRDefault="00C14152">
            <w:pPr>
              <w:contextualSpacing/>
            </w:pPr>
            <w:r>
              <w:t>Для моде</w:t>
            </w:r>
            <w:r w:rsidR="00CA3599">
              <w:t>рнизации уже имеющегося сервера</w:t>
            </w:r>
            <w:r>
              <w:t>. Под хранения резервных копий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F907" w14:textId="77777777" w:rsidR="00603EB7" w:rsidRDefault="00C14152">
            <w:pPr>
              <w:contextualSpacing/>
            </w:pPr>
            <w:r>
              <w:t>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C7887" w14:textId="5C788AB9" w:rsidR="00603EB7" w:rsidRPr="002D53D7" w:rsidRDefault="002D53D7" w:rsidP="002D53D7">
            <w:pPr>
              <w:contextualSpacing/>
              <w:jc w:val="center"/>
            </w:pPr>
            <w:r>
              <w:t>б/у</w:t>
            </w:r>
          </w:p>
        </w:tc>
      </w:tr>
    </w:tbl>
    <w:p w14:paraId="51F69A3F" w14:textId="0D1F7C69" w:rsidR="00603EB7" w:rsidRDefault="00603EB7" w:rsidP="009B4E59">
      <w:pPr>
        <w:ind w:right="-1"/>
        <w:contextualSpacing/>
        <w:jc w:val="both"/>
        <w:rPr>
          <w:rFonts w:eastAsia="NewspaperSansC"/>
          <w:lang w:eastAsia="zh-CN"/>
        </w:rPr>
      </w:pPr>
      <w:bookmarkStart w:id="4" w:name="_GoBack"/>
      <w:bookmarkEnd w:id="4"/>
    </w:p>
    <w:p w14:paraId="7C883155" w14:textId="70F05E51" w:rsidR="00603EB7" w:rsidRDefault="00C14152">
      <w:pPr>
        <w:numPr>
          <w:ilvl w:val="0"/>
          <w:numId w:val="1"/>
        </w:numPr>
        <w:ind w:left="284" w:right="-1" w:firstLine="0"/>
        <w:contextualSpacing/>
        <w:jc w:val="both"/>
        <w:rPr>
          <w:rFonts w:eastAsia="NewspaperSansC"/>
          <w:lang w:eastAsia="zh-CN"/>
        </w:rPr>
      </w:pPr>
      <w:r>
        <w:rPr>
          <w:rFonts w:eastAsia="NewspaperSansC"/>
          <w:lang w:eastAsia="zh-CN"/>
        </w:rPr>
        <w:t>Другие параметры:</w:t>
      </w:r>
      <w:r>
        <w:t xml:space="preserve"> </w:t>
      </w:r>
      <w:r>
        <w:rPr>
          <w:rFonts w:eastAsia="NewspaperSansC"/>
          <w:lang w:eastAsia="zh-CN"/>
        </w:rPr>
        <w:t xml:space="preserve">Отсрочка платежа в течении </w:t>
      </w:r>
      <w:r w:rsidR="002D53D7">
        <w:rPr>
          <w:rFonts w:eastAsia="NewspaperSansC"/>
          <w:lang w:eastAsia="zh-CN"/>
        </w:rPr>
        <w:t>7</w:t>
      </w:r>
      <w:r>
        <w:rPr>
          <w:rFonts w:eastAsia="NewspaperSansC"/>
          <w:lang w:eastAsia="zh-CN"/>
        </w:rPr>
        <w:t xml:space="preserve"> </w:t>
      </w:r>
      <w:r w:rsidR="00BF45B9">
        <w:rPr>
          <w:rFonts w:eastAsia="NewspaperSansC"/>
          <w:lang w:eastAsia="zh-CN"/>
        </w:rPr>
        <w:t>календарных дней после поставки</w:t>
      </w:r>
      <w:r>
        <w:rPr>
          <w:rFonts w:eastAsia="NewspaperSansC"/>
          <w:lang w:eastAsia="zh-CN"/>
        </w:rPr>
        <w:t>.</w:t>
      </w:r>
    </w:p>
    <w:p w14:paraId="505F47D4" w14:textId="61D75FCA" w:rsidR="00BF45B9" w:rsidRDefault="00BF45B9">
      <w:pPr>
        <w:numPr>
          <w:ilvl w:val="0"/>
          <w:numId w:val="1"/>
        </w:numPr>
        <w:ind w:left="284" w:right="-1" w:firstLine="0"/>
        <w:contextualSpacing/>
        <w:jc w:val="both"/>
        <w:rPr>
          <w:rFonts w:eastAsia="NewspaperSansC"/>
          <w:lang w:eastAsia="zh-CN"/>
        </w:rPr>
      </w:pPr>
      <w:r>
        <w:rPr>
          <w:rFonts w:eastAsia="NewspaperSansC"/>
          <w:lang w:eastAsia="zh-CN"/>
        </w:rPr>
        <w:t>Гарантия – не менее 1 года.</w:t>
      </w:r>
    </w:p>
    <w:p w14:paraId="0FD990E7" w14:textId="77777777" w:rsidR="00603EB7" w:rsidRDefault="00603EB7">
      <w:pPr>
        <w:ind w:right="-1"/>
        <w:contextualSpacing/>
        <w:jc w:val="both"/>
        <w:rPr>
          <w:rFonts w:eastAsia="NewspaperSansC"/>
          <w:b/>
          <w:sz w:val="28"/>
          <w:szCs w:val="28"/>
          <w:lang w:eastAsia="zh-CN"/>
        </w:rPr>
      </w:pPr>
    </w:p>
    <w:sectPr w:rsidR="00603EB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Arabic U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NewspaperSansC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C3985"/>
    <w:multiLevelType w:val="multilevel"/>
    <w:tmpl w:val="CD0A83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3D4A79"/>
    <w:multiLevelType w:val="multilevel"/>
    <w:tmpl w:val="089A5E56"/>
    <w:lvl w:ilvl="0">
      <w:start w:val="1"/>
      <w:numFmt w:val="decimal"/>
      <w:lvlText w:val="%1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03EB7"/>
    <w:rsid w:val="00295006"/>
    <w:rsid w:val="002D53D7"/>
    <w:rsid w:val="00603EB7"/>
    <w:rsid w:val="008127C9"/>
    <w:rsid w:val="009B4E59"/>
    <w:rsid w:val="00BE5E4D"/>
    <w:rsid w:val="00BF45B9"/>
    <w:rsid w:val="00C14152"/>
    <w:rsid w:val="00CA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ABD4"/>
  <w15:docId w15:val="{CC239187-E981-455E-BE3E-4003252D3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6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DejaVu Sans" w:hAnsi="Liberation Serif" w:cs="Noto Sans Arabic UI"/>
      <w:b/>
      <w:bCs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E0668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qFormat/>
    <w:rsid w:val="00E0668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1">
    <w:name w:val="Основной текст с отступом 2 Знак"/>
    <w:basedOn w:val="a2"/>
    <w:link w:val="22"/>
    <w:qFormat/>
    <w:rsid w:val="00E0668B"/>
    <w:rPr>
      <w:rFonts w:ascii="Times New Roman" w:eastAsia="Times New Roman" w:hAnsi="Times New Roman" w:cs="Times New Roman"/>
      <w:sz w:val="24"/>
      <w:szCs w:val="24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styleId="22">
    <w:name w:val="Body Text Indent 2"/>
    <w:basedOn w:val="a"/>
    <w:link w:val="21"/>
    <w:qFormat/>
    <w:rsid w:val="00E0668B"/>
    <w:pPr>
      <w:ind w:left="360" w:firstLine="360"/>
    </w:p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numbering" w:customStyle="1" w:styleId="aa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1592</TotalTime>
  <Pages>2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Гунина Дарья</dc:creator>
  <dc:description/>
  <cp:lastModifiedBy>Сенчукова Юлия Геннадьевна</cp:lastModifiedBy>
  <cp:revision>51</cp:revision>
  <dcterms:created xsi:type="dcterms:W3CDTF">2018-09-06T11:30:00Z</dcterms:created>
  <dcterms:modified xsi:type="dcterms:W3CDTF">2026-08-14T12:38:00Z</dcterms:modified>
  <dc:language>ru-RU</dc:language>
</cp:coreProperties>
</file>